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99" w:rsidRDefault="001A0EA3">
      <w:pPr>
        <w:ind w:firstLine="1134"/>
      </w:pPr>
      <w:r>
        <w:rPr>
          <w:sz w:val="28"/>
          <w:szCs w:val="28"/>
        </w:rPr>
        <w:t xml:space="preserve">                                </w:t>
      </w:r>
    </w:p>
    <w:p w:rsidR="003B6799" w:rsidRDefault="001A0EA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6799" w:rsidRDefault="001A0EA3">
      <w:pPr>
        <w:widowControl/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B6799" w:rsidRDefault="001A0EA3">
      <w:pPr>
        <w:widowControl/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«ИВНЯНСКИЙ РАЙОН»</w:t>
      </w:r>
    </w:p>
    <w:p w:rsidR="003B6799" w:rsidRDefault="001A0EA3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52450" cy="714375"/>
                <wp:effectExtent l="0" t="0" r="0" b="9525"/>
                <wp:docPr id="1" name="Рисунок 2" descr="Описание: 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герб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6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3B6799" w:rsidRDefault="001A0EA3">
      <w:pPr>
        <w:widowControl/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3B6799" w:rsidRDefault="001A0EA3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 СЕЛЬСКОГО ПОСЕЛЕНИЯ </w:t>
      </w:r>
    </w:p>
    <w:p w:rsidR="003B6799" w:rsidRDefault="001A0EA3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B6799" w:rsidRDefault="003B6799">
      <w:pPr>
        <w:pStyle w:val="2"/>
        <w:rPr>
          <w:rStyle w:val="afb"/>
        </w:rPr>
      </w:pPr>
    </w:p>
    <w:p w:rsidR="003B6799" w:rsidRDefault="001A0EA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6799" w:rsidRDefault="001A0EA3">
      <w:pPr>
        <w:rPr>
          <w:sz w:val="28"/>
          <w:szCs w:val="28"/>
        </w:rPr>
      </w:pPr>
      <w:r>
        <w:rPr>
          <w:sz w:val="28"/>
          <w:szCs w:val="28"/>
        </w:rPr>
        <w:t>«25» декабря  2024 г.                                                                                №</w:t>
      </w:r>
      <w:r w:rsidR="0072754F">
        <w:rPr>
          <w:sz w:val="28"/>
          <w:szCs w:val="28"/>
        </w:rPr>
        <w:t xml:space="preserve"> 48/1</w:t>
      </w:r>
    </w:p>
    <w:p w:rsidR="003B6799" w:rsidRDefault="003B6799"/>
    <w:p w:rsidR="003B6799" w:rsidRDefault="003B679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земского собрания Покровского </w:t>
      </w: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сельского поселения от 28.12.2023 года</w:t>
      </w: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№ </w:t>
      </w:r>
      <w:r>
        <w:rPr>
          <w:b/>
          <w:bCs/>
          <w:color w:val="000000" w:themeColor="text1"/>
          <w:spacing w:val="10"/>
          <w:sz w:val="28"/>
          <w:szCs w:val="28"/>
        </w:rPr>
        <w:t xml:space="preserve">4/3  </w:t>
      </w:r>
      <w:r>
        <w:rPr>
          <w:b/>
          <w:bCs/>
          <w:spacing w:val="10"/>
          <w:sz w:val="28"/>
          <w:szCs w:val="28"/>
        </w:rPr>
        <w:t>«О бюджете Покровского</w:t>
      </w: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сельского поселения на 2024 год и</w:t>
      </w:r>
    </w:p>
    <w:p w:rsidR="003B6799" w:rsidRDefault="001A0EA3">
      <w:pPr>
        <w:shd w:val="clear" w:color="auto" w:fill="FFFFFF"/>
        <w:tabs>
          <w:tab w:val="left" w:pos="4676"/>
        </w:tabs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плановый период 2025 и 2026 годов»</w:t>
      </w:r>
    </w:p>
    <w:p w:rsidR="003B6799" w:rsidRDefault="003B6799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799" w:rsidRDefault="003B6799">
      <w:pPr>
        <w:pStyle w:val="2"/>
        <w:rPr>
          <w:sz w:val="28"/>
          <w:szCs w:val="28"/>
        </w:rPr>
      </w:pPr>
    </w:p>
    <w:p w:rsidR="003B6799" w:rsidRDefault="001A0EA3">
      <w:pPr>
        <w:pStyle w:val="210"/>
        <w:tabs>
          <w:tab w:val="left" w:pos="46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Покровского сельского поселения предложения об изменениях и дополнениях в бюджет Покровского сельского поселения на 2024 г. и руководствуясь п. 2 статьи 35 Устава Покровского сельского поселения, земское собрание Покровского сельского поселения </w:t>
      </w:r>
      <w:r>
        <w:rPr>
          <w:b/>
          <w:sz w:val="28"/>
          <w:szCs w:val="28"/>
        </w:rPr>
        <w:t>решило:</w:t>
      </w:r>
    </w:p>
    <w:p w:rsidR="003B6799" w:rsidRDefault="001A0EA3">
      <w:pPr>
        <w:pStyle w:val="210"/>
        <w:numPr>
          <w:ilvl w:val="0"/>
          <w:numId w:val="1"/>
        </w:numPr>
        <w:tabs>
          <w:tab w:val="left" w:pos="4676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от 28 декабря 2023 года № </w:t>
      </w:r>
      <w:r>
        <w:rPr>
          <w:color w:val="000000" w:themeColor="text1"/>
          <w:sz w:val="28"/>
          <w:szCs w:val="28"/>
        </w:rPr>
        <w:t xml:space="preserve">4/3  </w:t>
      </w:r>
      <w:r>
        <w:rPr>
          <w:sz w:val="28"/>
          <w:szCs w:val="28"/>
        </w:rPr>
        <w:t>«О бюджете Покровского сельского поселения на 2024 и плановый период 2025 и 2026 годов» следующие изменения и дополнения:</w:t>
      </w:r>
    </w:p>
    <w:p w:rsidR="003B6799" w:rsidRDefault="001A0EA3">
      <w:pPr>
        <w:pStyle w:val="210"/>
        <w:tabs>
          <w:tab w:val="left" w:pos="467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1).  В статье 1 слова «на 2024 год по доходам в сумме 6947,953  тыс. рублей» заменить на слова «на 2024 год по доходам в сумме 7168,353 тыс. рублей».</w:t>
      </w:r>
    </w:p>
    <w:p w:rsidR="003B6799" w:rsidRDefault="001A0EA3">
      <w:pPr>
        <w:pStyle w:val="210"/>
        <w:tabs>
          <w:tab w:val="left" w:pos="467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2). В статье 1 слова «на 2024 год по расходам в сумме</w:t>
      </w:r>
      <w:r>
        <w:rPr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7035,766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на слова «на 2024 год по расходам в сумме </w:t>
      </w:r>
      <w:r>
        <w:rPr>
          <w:color w:val="000000" w:themeColor="text1"/>
          <w:sz w:val="28"/>
          <w:szCs w:val="28"/>
        </w:rPr>
        <w:t xml:space="preserve">7256,166 </w:t>
      </w:r>
      <w:r>
        <w:rPr>
          <w:sz w:val="28"/>
          <w:szCs w:val="28"/>
        </w:rPr>
        <w:t>тыс. рублей».</w:t>
      </w:r>
    </w:p>
    <w:p w:rsidR="003B6799" w:rsidRDefault="001A0EA3">
      <w:pPr>
        <w:pStyle w:val="afc"/>
        <w:tabs>
          <w:tab w:val="left" w:pos="46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3). Приложение 1 «Поступление доходов в бюджет Покровского сельского поселения на 2024 год и плановый период 2025 и 2026 годов» , приложение  № 2 «Распределение бюджетных ассигнований бюджета поселения по разделам, подразделам, целевым статьям расходов и видам расходов классификации расходов бюджета Покровского сельского поселения на 2024 год» и приложение № 4 «Распределение бюджетных ассигнований бюджета поселения по разделам и  подразделам, целевым статьям расходов и видам расходов в ведомственной структуре расходов бюджета Покровского сельского поселения на 2024 год» изложить в прилагаемой   редакции (приложение 1, приложение  2 и приложение 3).     </w:t>
      </w:r>
    </w:p>
    <w:p w:rsidR="003B6799" w:rsidRDefault="001A0EA3">
      <w:pPr>
        <w:pStyle w:val="afc"/>
        <w:tabs>
          <w:tab w:val="left" w:pos="46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4). Утвердить  «Поступление доходов в бюджет Покровского сельского поселения на 2024 год и плановый период 2025 и 2026 годов», «Распределение бюджетных ассигнований бюджета поселения по разделам, подразделам, целевым статьям расходов и видам расходов классификации расходов бюджета Покровского сельского поселения на 2024 год» и «Распределение бюджетных ассигнований бюджета поселения по разделам и  подразделам, целевым статьям расходов и видам расходов в ведомственной структуре расходов бюджета Покровского сельского поселения на 2024 год»  согласно приложению № 1, приложению № 2 и приложению 3.</w:t>
      </w:r>
    </w:p>
    <w:p w:rsidR="003B6799" w:rsidRDefault="001A0EA3">
      <w:pPr>
        <w:pStyle w:val="afc"/>
        <w:tabs>
          <w:tab w:val="left" w:pos="46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Покровского сельского поселения в сети Интернет.</w:t>
      </w:r>
    </w:p>
    <w:p w:rsidR="003B6799" w:rsidRDefault="001A0EA3">
      <w:pPr>
        <w:pStyle w:val="afc"/>
        <w:tabs>
          <w:tab w:val="left" w:pos="46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решения возложить постоянную комиссию земского собрания Покровского сельского поселения по вопросам бюджета, финансов, налоговой политики и муниципальной собственности.</w:t>
      </w:r>
    </w:p>
    <w:p w:rsidR="003B6799" w:rsidRDefault="003B6799">
      <w:pPr>
        <w:tabs>
          <w:tab w:val="left" w:pos="795"/>
          <w:tab w:val="left" w:pos="4676"/>
        </w:tabs>
        <w:rPr>
          <w:sz w:val="28"/>
          <w:szCs w:val="28"/>
        </w:rPr>
      </w:pPr>
    </w:p>
    <w:p w:rsidR="003B6799" w:rsidRDefault="003B6799">
      <w:pPr>
        <w:tabs>
          <w:tab w:val="left" w:pos="4676"/>
        </w:tabs>
        <w:jc w:val="center"/>
        <w:rPr>
          <w:sz w:val="28"/>
          <w:szCs w:val="28"/>
        </w:rPr>
      </w:pPr>
    </w:p>
    <w:p w:rsidR="003B6799" w:rsidRDefault="00DA5889">
      <w:pPr>
        <w:tabs>
          <w:tab w:val="left" w:pos="4676"/>
        </w:tabs>
        <w:jc w:val="center"/>
        <w:rPr>
          <w:sz w:val="28"/>
          <w:szCs w:val="28"/>
        </w:rPr>
      </w:pPr>
      <w:r w:rsidRPr="00C51E80">
        <w:rPr>
          <w:noProof/>
        </w:rPr>
        <w:drawing>
          <wp:anchor distT="0" distB="0" distL="114300" distR="114300" simplePos="0" relativeHeight="251659264" behindDoc="1" locked="0" layoutInCell="1" allowOverlap="1" wp14:anchorId="17A17D7C" wp14:editId="2957BE69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2016125" cy="1247775"/>
            <wp:effectExtent l="0" t="0" r="317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799" w:rsidRDefault="003B6799">
      <w:pPr>
        <w:tabs>
          <w:tab w:val="left" w:pos="4676"/>
        </w:tabs>
        <w:jc w:val="center"/>
        <w:rPr>
          <w:sz w:val="28"/>
          <w:szCs w:val="28"/>
        </w:rPr>
      </w:pPr>
    </w:p>
    <w:p w:rsidR="003B6799" w:rsidRDefault="001A0EA3">
      <w:r>
        <w:rPr>
          <w:b/>
          <w:sz w:val="26"/>
          <w:szCs w:val="26"/>
        </w:rPr>
        <w:t>Глава Покровского</w:t>
      </w:r>
    </w:p>
    <w:p w:rsidR="003B6799" w:rsidRDefault="001A0EA3">
      <w:pPr>
        <w:rPr>
          <w:b/>
        </w:rPr>
      </w:pPr>
      <w:r>
        <w:rPr>
          <w:b/>
          <w:sz w:val="26"/>
          <w:szCs w:val="26"/>
        </w:rPr>
        <w:t xml:space="preserve">сельского поселения                                                                             </w:t>
      </w:r>
      <w:r>
        <w:rPr>
          <w:b/>
          <w:sz w:val="28"/>
          <w:szCs w:val="28"/>
        </w:rPr>
        <w:t>А.А. Волобуев</w:t>
      </w:r>
    </w:p>
    <w:p w:rsidR="003B6799" w:rsidRDefault="003B6799"/>
    <w:p w:rsidR="003B6799" w:rsidRDefault="003B6799">
      <w:pPr>
        <w:rPr>
          <w:bCs/>
        </w:rPr>
      </w:pPr>
    </w:p>
    <w:p w:rsidR="003B6799" w:rsidRDefault="003B6799">
      <w:pPr>
        <w:pStyle w:val="2"/>
        <w:jc w:val="both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</w:p>
    <w:p w:rsidR="003B6799" w:rsidRDefault="001A0EA3">
      <w:pPr>
        <w:tabs>
          <w:tab w:val="left" w:pos="46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B6799" w:rsidRDefault="001A0EA3">
      <w:pPr>
        <w:pStyle w:val="2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                                       </w:t>
      </w:r>
    </w:p>
    <w:p w:rsidR="003B6799" w:rsidRDefault="003B6799">
      <w:pPr>
        <w:pStyle w:val="2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bookmarkStart w:id="0" w:name="_GoBack"/>
      <w:bookmarkEnd w:id="0"/>
    </w:p>
    <w:p w:rsidR="003B6799" w:rsidRDefault="003B6799">
      <w:pPr>
        <w:pStyle w:val="2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</w:p>
    <w:p w:rsidR="003B6799" w:rsidRDefault="003B679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6799" w:rsidRDefault="003B679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1A0E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26282F"/>
          <w:sz w:val="28"/>
        </w:rPr>
        <w:t>к решению земского собрания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color w:val="000000"/>
          <w:sz w:val="28"/>
        </w:rPr>
        <w:t xml:space="preserve">                                                                      Покровского сельского</w:t>
      </w:r>
      <w:r>
        <w:rPr>
          <w:color w:val="26282F"/>
          <w:sz w:val="28"/>
        </w:rPr>
        <w:t xml:space="preserve"> поселения                    </w:t>
      </w:r>
    </w:p>
    <w:p w:rsidR="003B6799" w:rsidRDefault="001A0EA3">
      <w:pPr>
        <w:jc w:val="center"/>
      </w:pPr>
      <w:r>
        <w:rPr>
          <w:sz w:val="28"/>
          <w:szCs w:val="28"/>
        </w:rPr>
        <w:t xml:space="preserve">                                                                        от «</w:t>
      </w:r>
      <w:r w:rsidR="0072754F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72754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 года   № </w:t>
      </w:r>
      <w:r w:rsidR="0072754F">
        <w:rPr>
          <w:sz w:val="28"/>
          <w:szCs w:val="28"/>
        </w:rPr>
        <w:t>48/1</w:t>
      </w: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1A0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доходов в бюджет Покровского сельского поселения </w:t>
      </w:r>
    </w:p>
    <w:p w:rsidR="003B6799" w:rsidRDefault="001A0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плановый период 2025 и 2026годов</w:t>
      </w:r>
    </w:p>
    <w:p w:rsidR="003B6799" w:rsidRDefault="001A0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260"/>
        <w:gridCol w:w="1331"/>
        <w:gridCol w:w="1387"/>
        <w:gridCol w:w="1392"/>
      </w:tblGrid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План 2024 год, тыс. руб.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План 2025 год, тыс. руб.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План 2026 год, тыс. руб.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000 1 00 00000 00 0000 000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Налоговые и неналоговые доходы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3148,000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3574,000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3477,000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rStyle w:val="s1"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000 1 01 02000 01 0000 110</w:t>
            </w:r>
          </w:p>
          <w:p w:rsidR="003B6799" w:rsidRDefault="003B6799">
            <w:pPr>
              <w:pStyle w:val="p1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239,000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248,000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79,000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7,000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473,000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457,000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475,000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Cs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1736,000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2675,000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2729,000</w:t>
            </w:r>
          </w:p>
        </w:tc>
      </w:tr>
      <w:tr w:rsidR="003B6799">
        <w:trPr>
          <w:trHeight w:val="857"/>
          <w:jc w:val="center"/>
        </w:trPr>
        <w:tc>
          <w:tcPr>
            <w:tcW w:w="1984" w:type="dxa"/>
            <w:vMerge w:val="restart"/>
          </w:tcPr>
          <w:p w:rsidR="003B6799" w:rsidRDefault="001A0EA3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000 1 11 05025 10 0000 120</w:t>
            </w:r>
          </w:p>
        </w:tc>
        <w:tc>
          <w:tcPr>
            <w:tcW w:w="3260" w:type="dxa"/>
            <w:vMerge w:val="restart"/>
          </w:tcPr>
          <w:p w:rsidR="003B6799" w:rsidRDefault="001A0EA3">
            <w:pPr>
              <w:pStyle w:val="p1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Аренда земли</w:t>
            </w:r>
          </w:p>
        </w:tc>
        <w:tc>
          <w:tcPr>
            <w:tcW w:w="1331" w:type="dxa"/>
            <w:vMerge w:val="restart"/>
          </w:tcPr>
          <w:p w:rsidR="003B6799" w:rsidRDefault="001A0EA3">
            <w:pPr>
              <w:pStyle w:val="p1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506,000</w:t>
            </w:r>
          </w:p>
        </w:tc>
        <w:tc>
          <w:tcPr>
            <w:tcW w:w="1387" w:type="dxa"/>
            <w:vMerge w:val="restart"/>
          </w:tcPr>
          <w:p w:rsidR="003B6799" w:rsidRDefault="001A0EA3">
            <w:pPr>
              <w:pStyle w:val="p1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392" w:type="dxa"/>
            <w:vMerge w:val="restart"/>
          </w:tcPr>
          <w:p w:rsidR="003B6799" w:rsidRDefault="001A0EA3">
            <w:pPr>
              <w:pStyle w:val="p1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3B6799">
        <w:trPr>
          <w:trHeight w:val="699"/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000 1 11 05035 10 0000 120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Аренда имущества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187,000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187,000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187,000</w:t>
            </w:r>
          </w:p>
        </w:tc>
      </w:tr>
      <w:tr w:rsidR="003B6799">
        <w:trPr>
          <w:trHeight w:val="770"/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Безвозмездные поступления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4020,353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2958,965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  <w:u w:val="single"/>
              </w:rPr>
              <w:t>167,900</w:t>
            </w:r>
          </w:p>
        </w:tc>
      </w:tr>
      <w:tr w:rsidR="003B6799">
        <w:trPr>
          <w:trHeight w:val="1012"/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000 2 02 35118 10 0000 150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Субвенции ВУС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139,100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153,900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167,900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000 2 02 16001 10 0000 150</w:t>
            </w:r>
          </w:p>
          <w:p w:rsidR="003B6799" w:rsidRDefault="003B6799">
            <w:pPr>
              <w:pStyle w:val="p1"/>
              <w:rPr>
                <w:bCs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2827,988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2469,065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3B6799">
        <w:trPr>
          <w:trHeight w:val="322"/>
          <w:jc w:val="center"/>
        </w:trPr>
        <w:tc>
          <w:tcPr>
            <w:tcW w:w="1984" w:type="dxa"/>
            <w:vMerge w:val="restart"/>
          </w:tcPr>
          <w:p w:rsidR="003B6799" w:rsidRDefault="001A0EA3">
            <w:pPr>
              <w:pStyle w:val="p1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Cs/>
                <w:color w:val="000000" w:themeColor="text1"/>
                <w:sz w:val="28"/>
                <w:szCs w:val="28"/>
              </w:rPr>
              <w:t>000 2 02 40014 10 0000 150</w:t>
            </w:r>
          </w:p>
        </w:tc>
        <w:tc>
          <w:tcPr>
            <w:tcW w:w="3260" w:type="dxa"/>
            <w:vMerge w:val="restart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331" w:type="dxa"/>
            <w:vMerge w:val="restart"/>
          </w:tcPr>
          <w:p w:rsidR="003B6799" w:rsidRDefault="001A0EA3">
            <w:pPr>
              <w:pStyle w:val="p1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Cs/>
                <w:color w:val="000000" w:themeColor="text1"/>
                <w:sz w:val="28"/>
                <w:szCs w:val="28"/>
              </w:rPr>
              <w:t>768,265</w:t>
            </w:r>
          </w:p>
        </w:tc>
        <w:tc>
          <w:tcPr>
            <w:tcW w:w="1387" w:type="dxa"/>
            <w:vMerge w:val="restart"/>
          </w:tcPr>
          <w:p w:rsidR="003B6799" w:rsidRDefault="001A0EA3">
            <w:pPr>
              <w:pStyle w:val="p1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Cs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392" w:type="dxa"/>
            <w:vMerge w:val="restart"/>
          </w:tcPr>
          <w:p w:rsidR="003B6799" w:rsidRDefault="001A0EA3">
            <w:pPr>
              <w:pStyle w:val="p1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Cs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000 2 02 49999 10 0000 150</w:t>
            </w:r>
          </w:p>
          <w:p w:rsidR="003B6799" w:rsidRDefault="003B6799">
            <w:pPr>
              <w:rPr>
                <w:sz w:val="28"/>
                <w:szCs w:val="28"/>
              </w:rPr>
            </w:pPr>
          </w:p>
          <w:p w:rsidR="003B6799" w:rsidRDefault="003B6799">
            <w:pPr>
              <w:rPr>
                <w:sz w:val="28"/>
                <w:szCs w:val="28"/>
              </w:rPr>
            </w:pPr>
          </w:p>
          <w:p w:rsidR="003B6799" w:rsidRDefault="003B679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1" w:type="dxa"/>
          </w:tcPr>
          <w:p w:rsidR="003B6799" w:rsidRDefault="001A0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285,000</w:t>
            </w:r>
          </w:p>
        </w:tc>
        <w:tc>
          <w:tcPr>
            <w:tcW w:w="1387" w:type="dxa"/>
          </w:tcPr>
          <w:p w:rsidR="003B6799" w:rsidRDefault="001A0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336,000</w:t>
            </w:r>
          </w:p>
        </w:tc>
        <w:tc>
          <w:tcPr>
            <w:tcW w:w="1392" w:type="dxa"/>
          </w:tcPr>
          <w:p w:rsidR="003B6799" w:rsidRDefault="001A0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3B6799">
        <w:trPr>
          <w:jc w:val="center"/>
        </w:trPr>
        <w:tc>
          <w:tcPr>
            <w:tcW w:w="1984" w:type="dxa"/>
          </w:tcPr>
          <w:p w:rsidR="003B6799" w:rsidRDefault="001A0EA3">
            <w:pPr>
              <w:pStyle w:val="p1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000 850 00000 00 0000 000</w:t>
            </w:r>
          </w:p>
        </w:tc>
        <w:tc>
          <w:tcPr>
            <w:tcW w:w="3260" w:type="dxa"/>
          </w:tcPr>
          <w:p w:rsidR="003B6799" w:rsidRDefault="001A0EA3">
            <w:pPr>
              <w:pStyle w:val="p1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Доходы в бюджет, всего</w:t>
            </w:r>
          </w:p>
        </w:tc>
        <w:tc>
          <w:tcPr>
            <w:tcW w:w="1331" w:type="dxa"/>
          </w:tcPr>
          <w:p w:rsidR="003B6799" w:rsidRDefault="001A0EA3">
            <w:pPr>
              <w:pStyle w:val="p1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u w:val="single"/>
              </w:rPr>
              <w:t>7168,353</w:t>
            </w:r>
          </w:p>
        </w:tc>
        <w:tc>
          <w:tcPr>
            <w:tcW w:w="1387" w:type="dxa"/>
          </w:tcPr>
          <w:p w:rsidR="003B6799" w:rsidRDefault="001A0EA3">
            <w:pPr>
              <w:pStyle w:val="p1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u w:val="single"/>
              </w:rPr>
              <w:t>6532,965</w:t>
            </w:r>
          </w:p>
        </w:tc>
        <w:tc>
          <w:tcPr>
            <w:tcW w:w="1392" w:type="dxa"/>
          </w:tcPr>
          <w:p w:rsidR="003B6799" w:rsidRDefault="001A0EA3">
            <w:pPr>
              <w:pStyle w:val="p1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u w:val="single"/>
              </w:rPr>
              <w:t>3644,900</w:t>
            </w:r>
          </w:p>
        </w:tc>
      </w:tr>
    </w:tbl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1A0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B6799" w:rsidRDefault="001A0E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26282F"/>
          <w:sz w:val="28"/>
        </w:rPr>
        <w:t>к решению земского собрания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color w:val="000000"/>
          <w:sz w:val="28"/>
        </w:rPr>
        <w:t xml:space="preserve">                                                                      Покровского сельского</w:t>
      </w:r>
      <w:r>
        <w:rPr>
          <w:color w:val="26282F"/>
          <w:sz w:val="28"/>
        </w:rPr>
        <w:t xml:space="preserve"> поселения                    </w:t>
      </w:r>
    </w:p>
    <w:p w:rsidR="003B6799" w:rsidRDefault="001A0EA3">
      <w:pPr>
        <w:jc w:val="center"/>
      </w:pPr>
      <w:r>
        <w:rPr>
          <w:sz w:val="28"/>
          <w:szCs w:val="28"/>
        </w:rPr>
        <w:t xml:space="preserve">                                                                        от «</w:t>
      </w:r>
      <w:r w:rsidR="0072754F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7275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 года   № </w:t>
      </w:r>
      <w:r w:rsidR="0072754F">
        <w:rPr>
          <w:sz w:val="28"/>
          <w:szCs w:val="28"/>
        </w:rPr>
        <w:t>48/1</w:t>
      </w:r>
    </w:p>
    <w:p w:rsidR="003B6799" w:rsidRDefault="003B6799">
      <w:pPr>
        <w:pStyle w:val="2"/>
        <w:spacing w:befor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B6799" w:rsidRDefault="003B679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799" w:rsidRDefault="001A0EA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Распределение бюджетных ассигнований бюджета поселения  по разделам,  подразделам, целевым статьям расходов и видам расходов классификации  расходов  бюджета Покровского сельского  поселения  на  2024 год</w:t>
      </w:r>
    </w:p>
    <w:p w:rsidR="003B6799" w:rsidRDefault="001A0EA3">
      <w:pPr>
        <w:pStyle w:val="2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11"/>
          <w:color w:val="auto"/>
        </w:rPr>
        <w:t xml:space="preserve"> </w:t>
      </w:r>
      <w:r>
        <w:rPr>
          <w:rStyle w:val="FontStyle11"/>
          <w:color w:val="auto"/>
          <w:sz w:val="28"/>
          <w:szCs w:val="28"/>
        </w:rPr>
        <w:t>(тыс.руб.)</w:t>
      </w:r>
    </w:p>
    <w:tbl>
      <w:tblPr>
        <w:tblW w:w="1024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7"/>
        <w:gridCol w:w="1063"/>
        <w:gridCol w:w="1048"/>
        <w:gridCol w:w="1697"/>
        <w:gridCol w:w="1349"/>
        <w:gridCol w:w="1567"/>
      </w:tblGrid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Под- раздел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6799">
        <w:trPr>
          <w:trHeight w:val="874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2509,906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  местных администраций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2508,351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Покровского сельского поселения»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0150100210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1036,240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0150100210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1036,240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в рамках подпрограммы «Повышение эффективности местного самоуправления» </w:t>
            </w:r>
            <w:r>
              <w:rPr>
                <w:sz w:val="28"/>
                <w:szCs w:val="28"/>
              </w:rPr>
              <w:lastRenderedPageBreak/>
              <w:t>программы «Социально-экономическое развитие Покровского сельского поселения»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1472,111</w:t>
            </w:r>
          </w:p>
        </w:tc>
      </w:tr>
      <w:tr w:rsidR="003B6799">
        <w:trPr>
          <w:trHeight w:val="377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813,759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3B6799">
        <w:trPr>
          <w:trHeight w:val="231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655,153</w:t>
            </w:r>
          </w:p>
        </w:tc>
      </w:tr>
      <w:tr w:rsidR="003B6799">
        <w:trPr>
          <w:trHeight w:val="334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3,199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Межбюджетные трансферты по внешнему муниципальному финансовому контролю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9990080190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9990080190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  администрации Покровского сельского поселения в рамках непрограммного направления деятельности «Реализация функций органов власти Покровского сельского поселения»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 «Реализация функций органов власти Покровского сельского поселения»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rPr>
          <w:trHeight w:val="528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121,700</w:t>
            </w:r>
          </w:p>
        </w:tc>
      </w:tr>
      <w:tr w:rsidR="003B6799">
        <w:trPr>
          <w:trHeight w:val="528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17,400</w:t>
            </w:r>
          </w:p>
        </w:tc>
      </w:tr>
      <w:tr w:rsidR="003B6799">
        <w:trPr>
          <w:trHeight w:val="1199"/>
        </w:trPr>
        <w:tc>
          <w:tcPr>
            <w:tcW w:w="351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b/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поддержке добровольной пожарной команды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9990020850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9990020850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Другие вопросы в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9990029990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9990029990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1022,265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3B6799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768,265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336,000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336,000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общего пользования за счет переходящих остатков акцизов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9990020570</w:t>
            </w:r>
          </w:p>
        </w:tc>
        <w:tc>
          <w:tcPr>
            <w:tcW w:w="1349" w:type="dxa"/>
            <w:vMerge w:val="restart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r>
              <w:rPr>
                <w:sz w:val="28"/>
                <w:szCs w:val="28"/>
              </w:rPr>
              <w:t>432,265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9990020570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13,000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Ивнянского района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175,000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по формированию и </w:t>
            </w:r>
            <w:r>
              <w:rPr>
                <w:sz w:val="28"/>
                <w:szCs w:val="28"/>
              </w:rPr>
              <w:lastRenderedPageBreak/>
              <w:t>исполнению бюджета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1149,125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1149,125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Покровского сельского поселения» программы «Социально-экономическое развитие Покровского сельского поселения» 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0110120020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178,808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0110120020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178,808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озеленению населенных пунктов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0110220010</w:t>
            </w: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25,890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0110220010</w:t>
            </w:r>
          </w:p>
        </w:tc>
        <w:tc>
          <w:tcPr>
            <w:tcW w:w="1349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25,890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 Покровского сельского поселения» программы «Социально-экономическое развитие Покровского сельского поселения» 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834,427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уличное освещение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834,427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</w:t>
            </w:r>
            <w:r>
              <w:rPr>
                <w:sz w:val="28"/>
                <w:szCs w:val="28"/>
              </w:rPr>
              <w:lastRenderedPageBreak/>
              <w:t>Ивнянского района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110,000</w:t>
            </w:r>
          </w:p>
        </w:tc>
      </w:tr>
      <w:tr w:rsidR="003B6799">
        <w:trPr>
          <w:trHeight w:val="322"/>
        </w:trPr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2170,770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2170,770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организации культурно- досуговой деятельности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0140100590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796,800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0140100590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796,800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рамках подпрограммы «Организация досуга и обеспечение жителей поселения услугами организаций культуры» программы «Социально-экономическое развитие Покровского сельского поселения»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0140280590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1373,970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организацию культуры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0140280590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1373,970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7256,166</w:t>
            </w:r>
          </w:p>
        </w:tc>
      </w:tr>
    </w:tbl>
    <w:p w:rsidR="003B6799" w:rsidRDefault="003B6799"/>
    <w:p w:rsidR="003B6799" w:rsidRDefault="001A0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B6799" w:rsidRDefault="003B6799">
      <w:pPr>
        <w:jc w:val="center"/>
      </w:pPr>
    </w:p>
    <w:p w:rsidR="003B6799" w:rsidRDefault="003B6799">
      <w:pPr>
        <w:jc w:val="center"/>
        <w:rPr>
          <w:sz w:val="28"/>
          <w:szCs w:val="28"/>
        </w:rPr>
      </w:pPr>
    </w:p>
    <w:p w:rsidR="003B6799" w:rsidRDefault="003B6799">
      <w:pPr>
        <w:jc w:val="center"/>
        <w:rPr>
          <w:sz w:val="28"/>
          <w:szCs w:val="28"/>
        </w:rPr>
      </w:pPr>
    </w:p>
    <w:p w:rsidR="003B6799" w:rsidRDefault="003B6799">
      <w:pPr>
        <w:jc w:val="center"/>
        <w:rPr>
          <w:sz w:val="28"/>
          <w:szCs w:val="28"/>
        </w:rPr>
      </w:pPr>
    </w:p>
    <w:p w:rsidR="003B6799" w:rsidRDefault="003B6799">
      <w:pPr>
        <w:jc w:val="center"/>
        <w:rPr>
          <w:sz w:val="28"/>
          <w:szCs w:val="28"/>
        </w:rPr>
      </w:pPr>
    </w:p>
    <w:p w:rsidR="003B6799" w:rsidRDefault="003B6799">
      <w:pPr>
        <w:jc w:val="center"/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3B6799">
      <w:pPr>
        <w:rPr>
          <w:sz w:val="28"/>
          <w:szCs w:val="28"/>
        </w:rPr>
      </w:pPr>
    </w:p>
    <w:p w:rsidR="003B6799" w:rsidRDefault="001A0E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26282F"/>
          <w:sz w:val="28"/>
        </w:rPr>
        <w:t>к решению земского собрания</w:t>
      </w:r>
    </w:p>
    <w:p w:rsidR="003B6799" w:rsidRDefault="001A0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color w:val="000000"/>
          <w:sz w:val="28"/>
        </w:rPr>
        <w:t xml:space="preserve">                                                                      Покровского сельского</w:t>
      </w:r>
      <w:r>
        <w:rPr>
          <w:color w:val="26282F"/>
          <w:sz w:val="28"/>
        </w:rPr>
        <w:t xml:space="preserve"> поселения                    </w:t>
      </w:r>
    </w:p>
    <w:p w:rsidR="003B6799" w:rsidRDefault="001A0EA3">
      <w:pPr>
        <w:jc w:val="center"/>
      </w:pPr>
      <w:r>
        <w:rPr>
          <w:sz w:val="28"/>
          <w:szCs w:val="28"/>
        </w:rPr>
        <w:t xml:space="preserve">                                                                </w:t>
      </w:r>
      <w:r w:rsidR="007275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от «</w:t>
      </w:r>
      <w:r w:rsidR="0072754F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7275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 года   № </w:t>
      </w:r>
      <w:r w:rsidR="0072754F">
        <w:rPr>
          <w:sz w:val="28"/>
          <w:szCs w:val="28"/>
        </w:rPr>
        <w:t>48/1</w:t>
      </w:r>
    </w:p>
    <w:p w:rsidR="003B6799" w:rsidRDefault="003B6799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B6799" w:rsidRDefault="003B6799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3B6799" w:rsidRDefault="003B6799"/>
    <w:p w:rsidR="003B6799" w:rsidRDefault="001A0EA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Распределение бюджетных ассигнований по разделам и подразделам целевым статьям и видам расходов классификации расходов в ведомственной структуре  бюджета Покровского сельского поселения   на  2024  год </w:t>
      </w:r>
    </w:p>
    <w:p w:rsidR="003B6799" w:rsidRDefault="001A0EA3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(тыс. руб.)</w:t>
      </w:r>
    </w:p>
    <w:p w:rsidR="003B6799" w:rsidRDefault="003B6799"/>
    <w:tbl>
      <w:tblPr>
        <w:tblW w:w="1024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758"/>
        <w:gridCol w:w="1063"/>
        <w:gridCol w:w="1048"/>
        <w:gridCol w:w="1619"/>
        <w:gridCol w:w="1349"/>
        <w:gridCol w:w="1279"/>
      </w:tblGrid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Гл.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Под- раздел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6799">
        <w:trPr>
          <w:trHeight w:val="874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17" w:type="dxa"/>
          </w:tcPr>
          <w:p w:rsidR="003B6799" w:rsidRDefault="001A0E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2509,906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  местных администраций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2508,351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Покровского сельского поселения»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0150100210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1036,240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0150100210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1036,240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в </w:t>
            </w:r>
            <w:r>
              <w:rPr>
                <w:sz w:val="28"/>
                <w:szCs w:val="28"/>
              </w:rPr>
              <w:lastRenderedPageBreak/>
              <w:t>рамках подпрограммы «Повышение эффективности местного самоуправления» программы «Социально-экономическое развитие Покровского сельского поселения»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1472,111</w:t>
            </w:r>
          </w:p>
        </w:tc>
      </w:tr>
      <w:tr w:rsidR="003B6799">
        <w:trPr>
          <w:trHeight w:val="377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813,759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3B6799">
        <w:trPr>
          <w:trHeight w:val="231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655,153</w:t>
            </w:r>
          </w:p>
        </w:tc>
      </w:tr>
      <w:tr w:rsidR="003B6799">
        <w:trPr>
          <w:trHeight w:val="334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0150200190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3,199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Межбюджетные трансферты по внешнему муниципальному финансовому контролю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9990080190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9990080190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1,555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  администрации Покровского сельского поселения в рамках непрограммного </w:t>
            </w:r>
            <w:r>
              <w:rPr>
                <w:sz w:val="28"/>
                <w:szCs w:val="28"/>
              </w:rPr>
              <w:lastRenderedPageBreak/>
              <w:t>направления деятельности «Реализация функций органов власти Покровского сельского поселения»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 «Реализация функций органов власти Покровского сельского поселения»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139,100</w:t>
            </w:r>
          </w:p>
        </w:tc>
      </w:tr>
      <w:tr w:rsidR="003B6799">
        <w:trPr>
          <w:trHeight w:val="528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7" w:type="dxa"/>
          </w:tcPr>
          <w:p w:rsidR="003B6799" w:rsidRDefault="001A0EA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121,700</w:t>
            </w:r>
          </w:p>
        </w:tc>
      </w:tr>
      <w:tr w:rsidR="003B6799">
        <w:trPr>
          <w:trHeight w:val="528"/>
        </w:trPr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17,400</w:t>
            </w:r>
          </w:p>
        </w:tc>
      </w:tr>
      <w:tr w:rsidR="003B6799">
        <w:trPr>
          <w:trHeight w:val="1199"/>
        </w:trPr>
        <w:tc>
          <w:tcPr>
            <w:tcW w:w="351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b/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поддержке добровольной пожарной команды</w:t>
            </w:r>
          </w:p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9990020850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9990020850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265,000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9990029990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9990029990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1022,265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3B6799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768,265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r>
              <w:rPr>
                <w:sz w:val="28"/>
                <w:szCs w:val="28"/>
              </w:rPr>
              <w:t>336,000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336,000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 общего пользования за счет </w:t>
            </w:r>
            <w:r>
              <w:rPr>
                <w:sz w:val="28"/>
                <w:szCs w:val="28"/>
              </w:rPr>
              <w:lastRenderedPageBreak/>
              <w:t>переходящих остатков акцизов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9990020570</w:t>
            </w:r>
          </w:p>
        </w:tc>
        <w:tc>
          <w:tcPr>
            <w:tcW w:w="1349" w:type="dxa"/>
            <w:vMerge w:val="restart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r>
              <w:rPr>
                <w:sz w:val="28"/>
                <w:szCs w:val="28"/>
              </w:rPr>
              <w:t>432,265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9990020570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432,265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13,000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Ивнянского района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175,000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по формированию и исполнению бюджета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1149,125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1149,125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Покровского сельского поселения» программы «Социально-экономическое развитие Покровского сельского поселения» 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0110120020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178,808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0110120020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178,808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озеленению населенных пунктов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0110220010</w:t>
            </w:r>
          </w:p>
        </w:tc>
        <w:tc>
          <w:tcPr>
            <w:tcW w:w="1349" w:type="dxa"/>
          </w:tcPr>
          <w:p w:rsidR="003B6799" w:rsidRDefault="003B679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25,890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0110220010</w:t>
            </w:r>
          </w:p>
        </w:tc>
        <w:tc>
          <w:tcPr>
            <w:tcW w:w="1349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25,890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 Покровского сельского поселения» программы «Социально-экономическое развитие Покровского сельского поселения» 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834,427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уличное освещение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834,427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Ивнянского района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110,000</w:t>
            </w:r>
          </w:p>
        </w:tc>
      </w:tr>
      <w:tr w:rsidR="003B6799">
        <w:tc>
          <w:tcPr>
            <w:tcW w:w="3517" w:type="dxa"/>
            <w:vMerge w:val="restart"/>
          </w:tcPr>
          <w:p w:rsidR="003B6799" w:rsidRDefault="001A0EA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9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1349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7" w:type="dxa"/>
            <w:vMerge w:val="restart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2170,770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2170,770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организации культурно- </w:t>
            </w:r>
            <w:r>
              <w:rPr>
                <w:sz w:val="28"/>
                <w:szCs w:val="28"/>
              </w:rPr>
              <w:lastRenderedPageBreak/>
              <w:t>досуговой деятельности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0140100590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796,800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0140100590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796,800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рамках подпрограммы «Организация досуга и обеспечение жителей поселения услугами организаций культуры» программы «Социально-экономическое развитие Покровского сельского поселения»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0140280590</w:t>
            </w: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1373,970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организацию культуры</w:t>
            </w:r>
          </w:p>
        </w:tc>
        <w:tc>
          <w:tcPr>
            <w:tcW w:w="3517" w:type="dxa"/>
          </w:tcPr>
          <w:p w:rsidR="003B6799" w:rsidRDefault="001A0EA3">
            <w:r>
              <w:rPr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9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0140280590</w:t>
            </w:r>
          </w:p>
        </w:tc>
        <w:tc>
          <w:tcPr>
            <w:tcW w:w="1349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500</w:t>
            </w: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1373,970</w:t>
            </w:r>
          </w:p>
        </w:tc>
      </w:tr>
      <w:tr w:rsidR="003B6799">
        <w:tc>
          <w:tcPr>
            <w:tcW w:w="351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3B6799" w:rsidRDefault="001A0EA3">
            <w:r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063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B6799" w:rsidRDefault="003B6799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:rsidR="003B6799" w:rsidRDefault="001A0EA3">
            <w:pPr>
              <w:tabs>
                <w:tab w:val="left" w:pos="259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7256,166</w:t>
            </w:r>
          </w:p>
        </w:tc>
      </w:tr>
    </w:tbl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p w:rsidR="003B6799" w:rsidRDefault="003B6799"/>
    <w:sectPr w:rsidR="003B679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E7" w:rsidRDefault="004628E7">
      <w:r>
        <w:separator/>
      </w:r>
    </w:p>
  </w:endnote>
  <w:endnote w:type="continuationSeparator" w:id="0">
    <w:p w:rsidR="004628E7" w:rsidRDefault="004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E7" w:rsidRDefault="004628E7">
      <w:r>
        <w:separator/>
      </w:r>
    </w:p>
  </w:footnote>
  <w:footnote w:type="continuationSeparator" w:id="0">
    <w:p w:rsidR="004628E7" w:rsidRDefault="0046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247C3"/>
    <w:multiLevelType w:val="hybridMultilevel"/>
    <w:tmpl w:val="956A7FD6"/>
    <w:lvl w:ilvl="0" w:tplc="C47C68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A274C992">
      <w:start w:val="1"/>
      <w:numFmt w:val="lowerLetter"/>
      <w:lvlText w:val="%2."/>
      <w:lvlJc w:val="left"/>
      <w:pPr>
        <w:ind w:left="1290" w:hanging="360"/>
      </w:pPr>
    </w:lvl>
    <w:lvl w:ilvl="2" w:tplc="607283C8">
      <w:start w:val="1"/>
      <w:numFmt w:val="lowerRoman"/>
      <w:lvlText w:val="%3."/>
      <w:lvlJc w:val="right"/>
      <w:pPr>
        <w:ind w:left="2010" w:hanging="180"/>
      </w:pPr>
    </w:lvl>
    <w:lvl w:ilvl="3" w:tplc="1C147E34">
      <w:start w:val="1"/>
      <w:numFmt w:val="decimal"/>
      <w:lvlText w:val="%4."/>
      <w:lvlJc w:val="left"/>
      <w:pPr>
        <w:ind w:left="2730" w:hanging="360"/>
      </w:pPr>
    </w:lvl>
    <w:lvl w:ilvl="4" w:tplc="18D642D0">
      <w:start w:val="1"/>
      <w:numFmt w:val="lowerLetter"/>
      <w:lvlText w:val="%5."/>
      <w:lvlJc w:val="left"/>
      <w:pPr>
        <w:ind w:left="3450" w:hanging="360"/>
      </w:pPr>
    </w:lvl>
    <w:lvl w:ilvl="5" w:tplc="A4E0BA24">
      <w:start w:val="1"/>
      <w:numFmt w:val="lowerRoman"/>
      <w:lvlText w:val="%6."/>
      <w:lvlJc w:val="right"/>
      <w:pPr>
        <w:ind w:left="4170" w:hanging="180"/>
      </w:pPr>
    </w:lvl>
    <w:lvl w:ilvl="6" w:tplc="9162CA32">
      <w:start w:val="1"/>
      <w:numFmt w:val="decimal"/>
      <w:lvlText w:val="%7."/>
      <w:lvlJc w:val="left"/>
      <w:pPr>
        <w:ind w:left="4890" w:hanging="360"/>
      </w:pPr>
    </w:lvl>
    <w:lvl w:ilvl="7" w:tplc="92D0BD76">
      <w:start w:val="1"/>
      <w:numFmt w:val="lowerLetter"/>
      <w:lvlText w:val="%8."/>
      <w:lvlJc w:val="left"/>
      <w:pPr>
        <w:ind w:left="5610" w:hanging="360"/>
      </w:pPr>
    </w:lvl>
    <w:lvl w:ilvl="8" w:tplc="0736FC58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99"/>
    <w:rsid w:val="001A0EA3"/>
    <w:rsid w:val="003163B7"/>
    <w:rsid w:val="003B6799"/>
    <w:rsid w:val="004628E7"/>
    <w:rsid w:val="0072754F"/>
    <w:rsid w:val="00D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0C0F-20CC-40E4-85CB-6AF467B5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widowControl/>
      <w:outlineLvl w:val="3"/>
    </w:pPr>
    <w:rPr>
      <w:rFonts w:eastAsia="Arial Unicode MS"/>
      <w:b/>
      <w:bCs/>
      <w:sz w:val="32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pPr>
      <w:spacing w:line="276" w:lineRule="exact"/>
    </w:pPr>
    <w:rPr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pPr>
      <w:spacing w:line="276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Style4">
    <w:name w:val="Style4"/>
    <w:basedOn w:val="a"/>
    <w:pPr>
      <w:spacing w:line="276" w:lineRule="exact"/>
    </w:pPr>
    <w:rPr>
      <w:sz w:val="24"/>
      <w:szCs w:val="24"/>
    </w:rPr>
  </w:style>
  <w:style w:type="paragraph" w:customStyle="1" w:styleId="Style3">
    <w:name w:val="Style3"/>
    <w:basedOn w:val="a"/>
    <w:pPr>
      <w:spacing w:line="276" w:lineRule="exact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pPr>
      <w:spacing w:line="319" w:lineRule="exact"/>
    </w:pPr>
    <w:rPr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pPr>
      <w:spacing w:line="331" w:lineRule="exact"/>
      <w:ind w:firstLine="298"/>
    </w:pPr>
    <w:rPr>
      <w:sz w:val="24"/>
      <w:szCs w:val="24"/>
    </w:rPr>
  </w:style>
  <w:style w:type="paragraph" w:customStyle="1" w:styleId="Style8">
    <w:name w:val="Style8"/>
    <w:basedOn w:val="a"/>
    <w:pPr>
      <w:spacing w:line="271" w:lineRule="exact"/>
    </w:pPr>
    <w:rPr>
      <w:sz w:val="24"/>
      <w:szCs w:val="24"/>
    </w:rPr>
  </w:style>
  <w:style w:type="paragraph" w:customStyle="1" w:styleId="Style6">
    <w:name w:val="Style6"/>
    <w:basedOn w:val="a"/>
    <w:pPr>
      <w:spacing w:line="324" w:lineRule="exact"/>
      <w:jc w:val="center"/>
    </w:pPr>
    <w:rPr>
      <w:sz w:val="24"/>
      <w:szCs w:val="24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210">
    <w:name w:val="Основной текст с отступом 21"/>
    <w:basedOn w:val="a"/>
    <w:pPr>
      <w:widowControl/>
      <w:spacing w:line="100" w:lineRule="atLeast"/>
      <w:ind w:firstLine="851"/>
      <w:jc w:val="both"/>
    </w:pPr>
    <w:rPr>
      <w:sz w:val="24"/>
      <w:lang w:eastAsia="ar-SA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EDD-B46B-4820-B30B-650E5FDE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2025-01-15T06:13:00Z</cp:lastPrinted>
  <dcterms:created xsi:type="dcterms:W3CDTF">2025-01-15T06:17:00Z</dcterms:created>
  <dcterms:modified xsi:type="dcterms:W3CDTF">2025-01-15T06:17:00Z</dcterms:modified>
</cp:coreProperties>
</file>